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DB" w:rsidRPr="001E1F76" w:rsidRDefault="00A527B9" w:rsidP="001E1F76">
      <w:pPr>
        <w:jc w:val="center"/>
        <w:rPr>
          <w:b/>
        </w:rPr>
      </w:pPr>
      <w:r>
        <w:t>ANEX</w:t>
      </w:r>
      <w:r w:rsidR="008E21DB" w:rsidRPr="008E21DB">
        <w:t>O E</w:t>
      </w:r>
      <w:r w:rsidR="008E21DB" w:rsidRPr="008E21DB">
        <w:rPr>
          <w:b/>
        </w:rPr>
        <w:t xml:space="preserve"> </w:t>
      </w:r>
      <w:bookmarkStart w:id="0" w:name="_GoBack"/>
      <w:bookmarkEnd w:id="0"/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701"/>
        <w:gridCol w:w="3544"/>
      </w:tblGrid>
      <w:tr w:rsidR="008E21DB" w:rsidTr="008E21DB">
        <w:trPr>
          <w:trHeight w:val="302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 w:bidi="hi-IN"/>
              </w:rPr>
            </w:pPr>
            <w:r>
              <w:rPr>
                <w:b/>
                <w:bCs/>
                <w:sz w:val="16"/>
                <w:szCs w:val="16"/>
                <w:lang w:eastAsia="pt-BR"/>
              </w:rPr>
              <w:t>TABELA DE IDENTIFICAÇÃO DE RESPONSABILIDADES</w:t>
            </w:r>
            <w:r w:rsidR="00FB3130">
              <w:rPr>
                <w:b/>
                <w:bCs/>
                <w:sz w:val="16"/>
                <w:szCs w:val="16"/>
                <w:lang w:eastAsia="pt-BR"/>
              </w:rPr>
              <w:t>*</w:t>
            </w:r>
          </w:p>
        </w:tc>
      </w:tr>
      <w:tr w:rsidR="008E21DB" w:rsidTr="008E21DB">
        <w:trPr>
          <w:trHeight w:val="15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RESPONSABILIDADE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21DB" w:rsidRDefault="008E21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 w:bidi="hi-IN"/>
              </w:rPr>
            </w:pPr>
            <w:r>
              <w:rPr>
                <w:b/>
                <w:bCs/>
                <w:sz w:val="14"/>
                <w:szCs w:val="14"/>
                <w:lang w:eastAsia="pt-BR"/>
              </w:rPr>
              <w:t>OBSERVAÇÕES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Arquitetônicos-Unidades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</w:t>
            </w:r>
            <w:r w:rsidRPr="00C2422C">
              <w:rPr>
                <w:b/>
                <w:sz w:val="16"/>
                <w:szCs w:val="16"/>
                <w:lang w:eastAsia="pt-BR"/>
              </w:rPr>
              <w:t>/</w:t>
            </w:r>
            <w:r w:rsidRPr="00C2422C">
              <w:rPr>
                <w:sz w:val="16"/>
                <w:szCs w:val="16"/>
                <w:lang w:eastAsia="pt-BR"/>
              </w:rPr>
              <w:t>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8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Complementares-Unidades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Habitacionais, Centro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de Convivência c/piscina,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3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Unidades Habitacionais, Centro de Convivência com piscina, Guarita e Quiosque.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31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de Infraestrutura - </w:t>
            </w:r>
            <w:proofErr w:type="spellStart"/>
            <w:r w:rsidRPr="00C2422C">
              <w:rPr>
                <w:sz w:val="16"/>
                <w:szCs w:val="16"/>
                <w:lang w:eastAsia="pt-BR"/>
              </w:rPr>
              <w:t>Patamarização</w:t>
            </w:r>
            <w:proofErr w:type="spellEnd"/>
            <w:r w:rsidRPr="00C2422C">
              <w:rPr>
                <w:sz w:val="16"/>
                <w:szCs w:val="16"/>
                <w:lang w:eastAsia="pt-BR"/>
              </w:rPr>
              <w:t>/Cotas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273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- Pavimentação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 a p</w:t>
            </w:r>
            <w:r w:rsidR="00AF227C" w:rsidRPr="00C2422C">
              <w:rPr>
                <w:sz w:val="16"/>
                <w:szCs w:val="16"/>
                <w:lang w:eastAsia="pt-BR"/>
              </w:rPr>
              <w:t>avimentação externa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(acesso).</w:t>
            </w:r>
          </w:p>
        </w:tc>
      </w:tr>
      <w:tr w:rsidR="008E21DB" w:rsidTr="006B7708">
        <w:trPr>
          <w:trHeight w:val="82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</w:t>
            </w:r>
            <w:r w:rsidR="00670B02" w:rsidRPr="00C2422C">
              <w:rPr>
                <w:sz w:val="16"/>
                <w:szCs w:val="16"/>
                <w:lang w:eastAsia="pt-BR"/>
              </w:rPr>
              <w:t>rutura Externa – Pavimentação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272CF3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670B02" w:rsidRPr="00C2422C">
              <w:rPr>
                <w:sz w:val="16"/>
                <w:szCs w:val="16"/>
                <w:lang w:eastAsia="pt-BR"/>
              </w:rPr>
              <w:t xml:space="preserve">         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670B02" w:rsidP="00857BB8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será responsável pela execução das ad</w:t>
            </w:r>
            <w:r w:rsidR="008662A4" w:rsidRPr="00C2422C">
              <w:rPr>
                <w:sz w:val="16"/>
                <w:szCs w:val="16"/>
                <w:lang w:eastAsia="pt-BR"/>
              </w:rPr>
              <w:t>equações na calçada externa de</w:t>
            </w:r>
            <w:r w:rsidRPr="00C2422C">
              <w:rPr>
                <w:sz w:val="16"/>
                <w:szCs w:val="16"/>
                <w:lang w:eastAsia="pt-BR"/>
              </w:rPr>
              <w:t xml:space="preserve"> acesso ao empreendimento</w:t>
            </w:r>
            <w:r w:rsidR="007C2E3D">
              <w:rPr>
                <w:sz w:val="16"/>
                <w:szCs w:val="16"/>
                <w:lang w:eastAsia="pt-BR"/>
              </w:rPr>
              <w:t>, cf. Ofício nº 466/2023</w:t>
            </w:r>
            <w:r w:rsidRPr="00C2422C">
              <w:rPr>
                <w:sz w:val="16"/>
                <w:szCs w:val="16"/>
                <w:lang w:eastAsia="pt-BR"/>
              </w:rPr>
              <w:t xml:space="preserve">;                                                  </w:t>
            </w:r>
            <w:r w:rsidR="00857BB8" w:rsidRPr="00C2422C">
              <w:rPr>
                <w:sz w:val="16"/>
                <w:szCs w:val="16"/>
                <w:lang w:eastAsia="pt-BR"/>
              </w:rPr>
              <w:t xml:space="preserve">            - </w:t>
            </w:r>
            <w:r w:rsidRPr="00C2422C">
              <w:rPr>
                <w:rFonts w:cs="Calibri"/>
                <w:sz w:val="16"/>
                <w:szCs w:val="16"/>
                <w:lang w:eastAsia="pt-BR"/>
              </w:rPr>
              <w:t>Danos causados à calçada/passeio</w:t>
            </w:r>
            <w:r w:rsidR="008662A4" w:rsidRPr="00C2422C">
              <w:rPr>
                <w:rFonts w:cs="Calibri"/>
                <w:sz w:val="16"/>
                <w:szCs w:val="16"/>
                <w:lang w:eastAsia="pt-BR"/>
              </w:rPr>
              <w:t>,</w:t>
            </w:r>
            <w:r w:rsidRPr="00C2422C">
              <w:rPr>
                <w:rFonts w:cs="Calibri"/>
                <w:sz w:val="16"/>
                <w:szCs w:val="16"/>
                <w:lang w:eastAsia="pt-BR"/>
              </w:rPr>
              <w:t xml:space="preserve"> na et</w:t>
            </w:r>
            <w:r w:rsidR="008662A4" w:rsidRPr="00C2422C">
              <w:rPr>
                <w:rFonts w:cs="Calibri"/>
                <w:sz w:val="16"/>
                <w:szCs w:val="16"/>
                <w:lang w:eastAsia="pt-BR"/>
              </w:rPr>
              <w:t xml:space="preserve">apa de obra deverão ser reparados </w:t>
            </w:r>
            <w:r w:rsidRPr="00C2422C">
              <w:rPr>
                <w:rFonts w:cs="Calibri"/>
                <w:sz w:val="16"/>
                <w:szCs w:val="16"/>
                <w:lang w:eastAsia="pt-BR"/>
              </w:rPr>
              <w:t xml:space="preserve">pela Contratada.                                                                                    </w:t>
            </w:r>
          </w:p>
        </w:tc>
      </w:tr>
      <w:tr w:rsidR="008E21DB" w:rsidTr="003A5895">
        <w:trPr>
          <w:trHeight w:val="8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Infraestrutura Interna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13501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AF227C" w:rsidRPr="00C2422C">
              <w:rPr>
                <w:sz w:val="16"/>
                <w:szCs w:val="16"/>
                <w:lang w:eastAsia="pt-BR"/>
              </w:rPr>
              <w:t>Nos projetos, i</w:t>
            </w:r>
            <w:r w:rsidR="008E21DB" w:rsidRPr="00C2422C">
              <w:rPr>
                <w:sz w:val="16"/>
                <w:szCs w:val="16"/>
                <w:lang w:eastAsia="pt-BR"/>
              </w:rPr>
              <w:t>ndicar graficamente</w:t>
            </w:r>
            <w:r w:rsidR="00AF227C" w:rsidRPr="00C2422C">
              <w:rPr>
                <w:sz w:val="16"/>
                <w:szCs w:val="16"/>
                <w:lang w:eastAsia="pt-BR"/>
              </w:rPr>
              <w:t xml:space="preserve"> a drenagem externa</w:t>
            </w:r>
            <w:r w:rsidR="008E21DB" w:rsidRPr="00C2422C">
              <w:rPr>
                <w:sz w:val="16"/>
                <w:szCs w:val="16"/>
                <w:lang w:eastAsia="pt-BR"/>
              </w:rPr>
              <w:t>, até o ponto de interligação ou destinação final.</w:t>
            </w:r>
            <w:r w:rsidRPr="00C2422C">
              <w:rPr>
                <w:sz w:val="16"/>
                <w:szCs w:val="16"/>
              </w:rPr>
              <w:t xml:space="preserve">                                                                                   - - A interligação à rede externa será de responsabilidade da Contratada</w:t>
            </w:r>
            <w:r w:rsidR="003239FF" w:rsidRPr="00C2422C">
              <w:rPr>
                <w:sz w:val="16"/>
                <w:szCs w:val="16"/>
              </w:rPr>
              <w:t>.</w:t>
            </w:r>
          </w:p>
        </w:tc>
      </w:tr>
      <w:tr w:rsidR="008E21DB" w:rsidTr="006B7708">
        <w:trPr>
          <w:trHeight w:val="282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Projetos e Execução de In</w:t>
            </w:r>
            <w:r w:rsidR="00670B02" w:rsidRPr="00C2422C">
              <w:rPr>
                <w:sz w:val="16"/>
                <w:szCs w:val="16"/>
                <w:lang w:eastAsia="pt-BR"/>
              </w:rPr>
              <w:t>fraestrutura Externa – Drenagem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670B02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</w:t>
            </w:r>
            <w:r w:rsidRPr="00C2422C">
              <w:rPr>
                <w:sz w:val="16"/>
                <w:szCs w:val="16"/>
                <w:lang w:eastAsia="pt-BR"/>
              </w:rPr>
              <w:t xml:space="preserve">    </w:t>
            </w:r>
            <w:r w:rsidRPr="00C2422C">
              <w:rPr>
                <w:sz w:val="16"/>
                <w:szCs w:val="16"/>
                <w:highlight w:val="yellow"/>
                <w:lang w:eastAsia="pt-BR"/>
              </w:rPr>
              <w:t xml:space="preserve">    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C2E3D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</w:rPr>
              <w:t xml:space="preserve">O Município será responsável pela execução da infraestrutura externa de rede de drenagem cf. Ofício nº </w:t>
            </w:r>
            <w:proofErr w:type="gramStart"/>
            <w:r>
              <w:rPr>
                <w:sz w:val="16"/>
                <w:szCs w:val="16"/>
              </w:rPr>
              <w:t>466/2023</w:t>
            </w:r>
            <w:proofErr w:type="gramEnd"/>
          </w:p>
        </w:tc>
      </w:tr>
      <w:tr w:rsidR="008E21DB" w:rsidTr="00571E75">
        <w:trPr>
          <w:trHeight w:val="23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571E75">
        <w:trPr>
          <w:trHeight w:val="69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de Rede de Água -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EE7F3E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hidráulicos internos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serão fornecidos pela Sanepar</w:t>
            </w:r>
            <w:r w:rsidRPr="00C2422C">
              <w:rPr>
                <w:sz w:val="16"/>
                <w:szCs w:val="16"/>
                <w:lang w:eastAsia="pt-BR"/>
              </w:rPr>
              <w:t>;                                                 - A solicitação/interligação à rede externa será de responsabilidade da Contratada</w:t>
            </w:r>
            <w:r w:rsidR="003239FF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571E75">
        <w:trPr>
          <w:trHeight w:val="47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</w:t>
            </w:r>
            <w:r w:rsidR="00EE7F3E" w:rsidRPr="00C2422C">
              <w:rPr>
                <w:sz w:val="16"/>
                <w:szCs w:val="16"/>
                <w:lang w:eastAsia="pt-BR"/>
              </w:rPr>
              <w:t xml:space="preserve">de Rede de Água – externa 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EE7F3E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650C34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 rede de água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>
              <w:rPr>
                <w:sz w:val="16"/>
                <w:szCs w:val="16"/>
                <w:lang w:eastAsia="pt-BR"/>
              </w:rPr>
              <w:t>, cf. Ofício nº 466/2023</w:t>
            </w:r>
            <w:r w:rsidRPr="00C2422C">
              <w:rPr>
                <w:sz w:val="16"/>
                <w:szCs w:val="16"/>
                <w:lang w:eastAsia="pt-BR"/>
              </w:rPr>
              <w:t xml:space="preserve">;                                                              </w:t>
            </w:r>
          </w:p>
        </w:tc>
      </w:tr>
      <w:tr w:rsidR="008E21DB" w:rsidTr="00571E75">
        <w:trPr>
          <w:trHeight w:val="318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de Esgoto - interna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O projeto deverá ser aprovado pela Sanepar</w:t>
            </w:r>
          </w:p>
        </w:tc>
      </w:tr>
      <w:tr w:rsidR="008E21DB" w:rsidTr="00293E69">
        <w:trPr>
          <w:trHeight w:val="74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de Rede de Esgoto – interna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1DB" w:rsidRPr="00C2422C" w:rsidRDefault="008E21DB" w:rsidP="00293E6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Materiais hidráulicos internos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não</w:t>
            </w:r>
            <w:r w:rsidRPr="00C2422C">
              <w:rPr>
                <w:sz w:val="16"/>
                <w:szCs w:val="16"/>
                <w:lang w:eastAsia="pt-BR"/>
              </w:rPr>
              <w:t xml:space="preserve"> serão fornecidos pela Sanepar;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                                                 - A interligação à rede externa será de responsabilidade da Contratada</w:t>
            </w:r>
            <w:r w:rsidR="00293E69" w:rsidRPr="00C2422C">
              <w:rPr>
                <w:sz w:val="16"/>
                <w:szCs w:val="16"/>
                <w:lang w:eastAsia="pt-BR"/>
              </w:rPr>
              <w:t>.</w:t>
            </w:r>
          </w:p>
        </w:tc>
      </w:tr>
      <w:tr w:rsidR="008E21DB" w:rsidTr="006B7708">
        <w:trPr>
          <w:trHeight w:val="33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Projeto e Execução de</w:t>
            </w:r>
            <w:r w:rsidR="00183039" w:rsidRPr="00C2422C">
              <w:rPr>
                <w:sz w:val="16"/>
                <w:szCs w:val="16"/>
                <w:lang w:eastAsia="pt-BR"/>
              </w:rPr>
              <w:t xml:space="preserve"> Rede de Esgoto – externa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18303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Município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650C34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 O Município se</w:t>
            </w:r>
            <w:r>
              <w:rPr>
                <w:sz w:val="16"/>
                <w:szCs w:val="16"/>
                <w:lang w:eastAsia="pt-BR"/>
              </w:rPr>
              <w:t>rá responsável pela execução da</w:t>
            </w:r>
            <w:r>
              <w:rPr>
                <w:sz w:val="16"/>
                <w:szCs w:val="16"/>
                <w:lang w:eastAsia="pt-BR"/>
              </w:rPr>
              <w:t xml:space="preserve"> rede de esgoto</w:t>
            </w:r>
            <w:r>
              <w:rPr>
                <w:sz w:val="16"/>
                <w:szCs w:val="16"/>
                <w:lang w:eastAsia="pt-BR"/>
              </w:rPr>
              <w:t xml:space="preserve"> externa</w:t>
            </w:r>
            <w:r w:rsidRPr="00C2422C">
              <w:rPr>
                <w:sz w:val="16"/>
                <w:szCs w:val="16"/>
                <w:lang w:eastAsia="pt-BR"/>
              </w:rPr>
              <w:t xml:space="preserve"> ao empreendimento</w:t>
            </w:r>
            <w:r>
              <w:rPr>
                <w:sz w:val="16"/>
                <w:szCs w:val="16"/>
                <w:lang w:eastAsia="pt-BR"/>
              </w:rPr>
              <w:t>, cf. Ofício nº 466/2023</w:t>
            </w:r>
            <w:r w:rsidRPr="00C2422C">
              <w:rPr>
                <w:sz w:val="16"/>
                <w:szCs w:val="16"/>
                <w:lang w:eastAsia="pt-BR"/>
              </w:rPr>
              <w:t xml:space="preserve">;                                                              </w:t>
            </w:r>
          </w:p>
        </w:tc>
      </w:tr>
      <w:tr w:rsidR="008E21DB" w:rsidTr="006B7708">
        <w:trPr>
          <w:trHeight w:val="364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de Rede Elétrica -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27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6B7708">
        <w:trPr>
          <w:trHeight w:val="30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 e Execução da Rede Elétrica – </w:t>
            </w:r>
            <w:r w:rsidRPr="00C2422C">
              <w:rPr>
                <w:sz w:val="16"/>
                <w:szCs w:val="16"/>
                <w:u w:val="single"/>
                <w:lang w:eastAsia="pt-BR"/>
              </w:rPr>
              <w:t>externa (se necessário)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Copel/Convênio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  <w:tr w:rsidR="008E21DB" w:rsidTr="008E21DB">
        <w:trPr>
          <w:trHeight w:val="76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Execução das entradas de Serviço/Centro de Medição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</w:rPr>
              <w:t xml:space="preserve">- </w:t>
            </w:r>
            <w:r w:rsidR="008E21DB" w:rsidRPr="00C2422C">
              <w:rPr>
                <w:sz w:val="16"/>
                <w:szCs w:val="16"/>
              </w:rPr>
              <w:t>Não haverá o beneficio de implantação de entradas de serviço/centro de medição pela Copel, tendo em vista a caracterização do empreendimento em formato de condomínio.</w:t>
            </w:r>
          </w:p>
        </w:tc>
      </w:tr>
      <w:tr w:rsidR="008E21DB" w:rsidTr="008E21DB">
        <w:trPr>
          <w:trHeight w:val="249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água interna (cavalete até a rede de água interna)</w:t>
            </w:r>
            <w:proofErr w:type="gramStart"/>
            <w:r w:rsidR="00350B0F" w:rsidRPr="00C2422C">
              <w:rPr>
                <w:sz w:val="16"/>
                <w:szCs w:val="16"/>
                <w:lang w:eastAsia="pt-BR"/>
              </w:rPr>
              <w:t xml:space="preserve"> </w:t>
            </w:r>
            <w:r w:rsidRPr="00C2422C">
              <w:rPr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BF1219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proofErr w:type="gramEnd"/>
            <w:r w:rsidRPr="00C2422C">
              <w:rPr>
                <w:sz w:val="16"/>
                <w:szCs w:val="16"/>
                <w:lang w:eastAsia="pt-BR"/>
              </w:rPr>
              <w:t>Sanepar</w:t>
            </w:r>
            <w:r w:rsidR="00350B0F" w:rsidRPr="00C2422C">
              <w:rPr>
                <w:sz w:val="16"/>
                <w:szCs w:val="16"/>
                <w:lang w:eastAsia="pt-BR"/>
              </w:rPr>
              <w:t>/</w:t>
            </w:r>
            <w:r w:rsidR="004E4A74"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 xml:space="preserve">Materiais e execução das ligações prediais de água (cavalete/relógio) serão de responsabilidade da </w:t>
            </w:r>
            <w:r w:rsidR="008E21DB" w:rsidRPr="00C2422C">
              <w:rPr>
                <w:b/>
                <w:sz w:val="16"/>
                <w:szCs w:val="16"/>
                <w:lang w:eastAsia="pt-BR"/>
              </w:rPr>
              <w:t xml:space="preserve">Sanepar, 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 xml:space="preserve">mediante pagamento da taxa de adesão/ligação de água pela </w:t>
            </w:r>
            <w:r w:rsidR="008E21DB" w:rsidRPr="00C2422C">
              <w:rPr>
                <w:b/>
                <w:sz w:val="16"/>
                <w:szCs w:val="16"/>
                <w:u w:val="single"/>
                <w:lang w:eastAsia="pt-BR"/>
              </w:rPr>
              <w:t>Contratada</w:t>
            </w:r>
            <w:r w:rsidR="008E21DB" w:rsidRPr="00C2422C">
              <w:rPr>
                <w:sz w:val="16"/>
                <w:szCs w:val="16"/>
                <w:u w:val="single"/>
                <w:lang w:eastAsia="pt-BR"/>
              </w:rPr>
              <w:t>.</w:t>
            </w:r>
          </w:p>
        </w:tc>
      </w:tr>
      <w:tr w:rsidR="008E21DB" w:rsidTr="008E21DB">
        <w:trPr>
          <w:trHeight w:val="371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Ligações domiciliares à rede de esgoto interna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762640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- </w:t>
            </w:r>
            <w:r w:rsidR="008E21DB" w:rsidRPr="00C2422C">
              <w:rPr>
                <w:sz w:val="16"/>
                <w:szCs w:val="16"/>
                <w:lang w:eastAsia="pt-BR"/>
              </w:rPr>
              <w:t>Materiais hidráulicos de ligações domiciliares de esgoto não serão fornecidos pela Sanepar.</w:t>
            </w:r>
          </w:p>
        </w:tc>
      </w:tr>
      <w:tr w:rsidR="008E21DB" w:rsidTr="008E21DB">
        <w:trPr>
          <w:trHeight w:val="47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 w:rsidP="00BA04CD">
            <w:pPr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 xml:space="preserve">Projetos e Execução da praça com seus componentes (Academia, Quiosque, Horta Elevada, Mesa de Jogos, Luminárias, Bancos, Floreiras), além do Depósito de </w:t>
            </w:r>
            <w:proofErr w:type="gramStart"/>
            <w:r w:rsidRPr="00C2422C">
              <w:rPr>
                <w:sz w:val="16"/>
                <w:szCs w:val="16"/>
                <w:lang w:eastAsia="pt-BR"/>
              </w:rPr>
              <w:t>Lixo ,</w:t>
            </w:r>
            <w:proofErr w:type="gramEnd"/>
            <w:r w:rsidRPr="00C2422C">
              <w:rPr>
                <w:sz w:val="16"/>
                <w:szCs w:val="16"/>
                <w:lang w:eastAsia="pt-BR"/>
              </w:rPr>
              <w:t xml:space="preserve"> Muro de Fechamento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, Portões, Gradis, </w:t>
            </w:r>
            <w:r w:rsidRPr="00C2422C">
              <w:rPr>
                <w:sz w:val="16"/>
                <w:szCs w:val="16"/>
                <w:lang w:eastAsia="pt-BR"/>
              </w:rPr>
              <w:t xml:space="preserve"> Reuso de Águas Pluviais</w:t>
            </w:r>
            <w:r w:rsidR="00BA04CD" w:rsidRPr="00C2422C">
              <w:rPr>
                <w:sz w:val="16"/>
                <w:szCs w:val="16"/>
                <w:lang w:eastAsia="pt-BR"/>
              </w:rPr>
              <w:t xml:space="preserve"> e Totem de Identificação</w:t>
            </w:r>
            <w:r w:rsidRPr="00C2422C">
              <w:rPr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Contratada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1DB" w:rsidRPr="00C2422C" w:rsidRDefault="008E21DB">
            <w:pPr>
              <w:jc w:val="center"/>
              <w:rPr>
                <w:rFonts w:ascii="Arial" w:hAnsi="Arial" w:cs="Arial"/>
                <w:sz w:val="16"/>
                <w:szCs w:val="16"/>
                <w:lang w:eastAsia="pt-BR" w:bidi="hi-IN"/>
              </w:rPr>
            </w:pPr>
            <w:r w:rsidRPr="00C2422C">
              <w:rPr>
                <w:sz w:val="16"/>
                <w:szCs w:val="16"/>
                <w:lang w:eastAsia="pt-BR"/>
              </w:rPr>
              <w:t>-</w:t>
            </w:r>
          </w:p>
        </w:tc>
      </w:tr>
    </w:tbl>
    <w:p w:rsidR="008E21DB" w:rsidRDefault="008E21DB" w:rsidP="008E21DB">
      <w:pPr>
        <w:jc w:val="both"/>
        <w:rPr>
          <w:rFonts w:ascii="Tahoma" w:hAnsi="Tahoma" w:cs="Arial"/>
          <w:sz w:val="16"/>
          <w:szCs w:val="16"/>
          <w:lang w:eastAsia="zh-CN"/>
        </w:rPr>
      </w:pPr>
      <w:r>
        <w:rPr>
          <w:rFonts w:ascii="Tahoma" w:hAnsi="Tahoma"/>
          <w:sz w:val="16"/>
          <w:szCs w:val="16"/>
        </w:rPr>
        <w:t>Declaro ter conhecimento da responsabilidade pela elaboração/execução dos serviços previstos no objeto deste edital de licitação.</w:t>
      </w:r>
    </w:p>
    <w:p w:rsidR="008E21DB" w:rsidRDefault="008E21DB" w:rsidP="008E21DB">
      <w:pPr>
        <w:spacing w:after="120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Assinatura: _________________________________________________</w:t>
      </w:r>
    </w:p>
    <w:p w:rsidR="008E21DB" w:rsidRDefault="008E21DB" w:rsidP="008E21DB">
      <w:pPr>
        <w:spacing w:after="120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________________________, _____de___________________ </w:t>
      </w:r>
      <w:proofErr w:type="spellStart"/>
      <w:r>
        <w:rPr>
          <w:rFonts w:ascii="Tahoma" w:hAnsi="Tahoma"/>
          <w:sz w:val="16"/>
          <w:szCs w:val="16"/>
        </w:rPr>
        <w:t>de</w:t>
      </w:r>
      <w:proofErr w:type="spellEnd"/>
      <w:r>
        <w:rPr>
          <w:rFonts w:ascii="Tahoma" w:hAnsi="Tahoma"/>
          <w:sz w:val="16"/>
          <w:szCs w:val="16"/>
        </w:rPr>
        <w:t xml:space="preserve"> _____</w:t>
      </w:r>
    </w:p>
    <w:p w:rsidR="00991174" w:rsidRPr="006B7708" w:rsidRDefault="00FB3130" w:rsidP="006B7708">
      <w:pPr>
        <w:spacing w:after="120"/>
        <w:jc w:val="both"/>
        <w:rPr>
          <w:rFonts w:ascii="Tahoma" w:hAnsi="Tahoma"/>
          <w:sz w:val="14"/>
          <w:szCs w:val="14"/>
        </w:rPr>
      </w:pPr>
      <w:r>
        <w:rPr>
          <w:rFonts w:ascii="Tahoma" w:hAnsi="Tahoma"/>
          <w:sz w:val="16"/>
          <w:szCs w:val="16"/>
        </w:rPr>
        <w:t>*</w:t>
      </w:r>
      <w:r w:rsidRPr="00FB3130">
        <w:rPr>
          <w:rFonts w:ascii="Tahoma" w:hAnsi="Tahoma"/>
          <w:sz w:val="14"/>
          <w:szCs w:val="14"/>
        </w:rPr>
        <w:t>Elaborado de acordo com a documentação</w:t>
      </w:r>
      <w:r w:rsidR="003239FF">
        <w:rPr>
          <w:rFonts w:ascii="Tahoma" w:hAnsi="Tahoma"/>
          <w:sz w:val="14"/>
          <w:szCs w:val="14"/>
        </w:rPr>
        <w:t xml:space="preserve"> </w:t>
      </w:r>
      <w:r w:rsidR="0008723E">
        <w:rPr>
          <w:rFonts w:ascii="Tahoma" w:hAnsi="Tahoma"/>
          <w:sz w:val="14"/>
          <w:szCs w:val="14"/>
        </w:rPr>
        <w:t>disponibilizada</w:t>
      </w:r>
      <w:r w:rsidR="003239FF">
        <w:rPr>
          <w:rFonts w:ascii="Tahoma" w:hAnsi="Tahoma"/>
          <w:sz w:val="14"/>
          <w:szCs w:val="14"/>
        </w:rPr>
        <w:t xml:space="preserve"> no processo</w:t>
      </w:r>
      <w:r w:rsidR="0008723E">
        <w:rPr>
          <w:rFonts w:ascii="Tahoma" w:hAnsi="Tahoma"/>
          <w:sz w:val="14"/>
          <w:szCs w:val="14"/>
        </w:rPr>
        <w:t>.</w:t>
      </w:r>
    </w:p>
    <w:sectPr w:rsidR="00991174" w:rsidRPr="006B7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4"/>
    <w:rsid w:val="0008723E"/>
    <w:rsid w:val="00135019"/>
    <w:rsid w:val="00183039"/>
    <w:rsid w:val="001E1F76"/>
    <w:rsid w:val="00272CF3"/>
    <w:rsid w:val="00293E69"/>
    <w:rsid w:val="003239FF"/>
    <w:rsid w:val="00350B0F"/>
    <w:rsid w:val="003A5895"/>
    <w:rsid w:val="004A3142"/>
    <w:rsid w:val="004E4A74"/>
    <w:rsid w:val="00571E75"/>
    <w:rsid w:val="00650C34"/>
    <w:rsid w:val="00670B02"/>
    <w:rsid w:val="006B7708"/>
    <w:rsid w:val="00762640"/>
    <w:rsid w:val="007C2E3D"/>
    <w:rsid w:val="00857BB8"/>
    <w:rsid w:val="008662A4"/>
    <w:rsid w:val="008E21DB"/>
    <w:rsid w:val="00991174"/>
    <w:rsid w:val="00A527B9"/>
    <w:rsid w:val="00AF227C"/>
    <w:rsid w:val="00B92774"/>
    <w:rsid w:val="00BA04CD"/>
    <w:rsid w:val="00BF1219"/>
    <w:rsid w:val="00C2422C"/>
    <w:rsid w:val="00C34B9E"/>
    <w:rsid w:val="00EA6E6C"/>
    <w:rsid w:val="00EE7F3E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4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28</cp:revision>
  <dcterms:created xsi:type="dcterms:W3CDTF">2023-07-18T14:00:00Z</dcterms:created>
  <dcterms:modified xsi:type="dcterms:W3CDTF">2023-10-31T18:56:00Z</dcterms:modified>
</cp:coreProperties>
</file>